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675" w:rsidRPr="006A0781" w:rsidRDefault="00DB6652">
      <w:pPr>
        <w:rPr>
          <w:b/>
        </w:rPr>
      </w:pPr>
      <w:r>
        <w:rPr>
          <w:b/>
        </w:rPr>
        <w:t xml:space="preserve">Music </w:t>
      </w:r>
      <w:r w:rsidR="00996675" w:rsidRPr="006A0781">
        <w:rPr>
          <w:b/>
        </w:rPr>
        <w:t>Subject Information</w:t>
      </w:r>
      <w:r w:rsidR="006A0781" w:rsidRPr="006A0781">
        <w:rPr>
          <w:b/>
        </w:rPr>
        <w:t xml:space="preserve">:                                                                 </w:t>
      </w:r>
      <w:r w:rsidR="00996675" w:rsidRPr="006A0781">
        <w:rPr>
          <w:b/>
        </w:rPr>
        <w:t>Intent / Implementation / Impact</w:t>
      </w:r>
    </w:p>
    <w:tbl>
      <w:tblPr>
        <w:tblStyle w:val="TableGrid"/>
        <w:tblW w:w="0" w:type="auto"/>
        <w:tblLook w:val="04A0"/>
      </w:tblPr>
      <w:tblGrid>
        <w:gridCol w:w="3085"/>
        <w:gridCol w:w="6157"/>
      </w:tblGrid>
      <w:tr w:rsidR="006A0781" w:rsidTr="004342F6">
        <w:tc>
          <w:tcPr>
            <w:tcW w:w="9242" w:type="dxa"/>
            <w:gridSpan w:val="2"/>
          </w:tcPr>
          <w:p w:rsidR="006A0781" w:rsidRPr="006A0781" w:rsidRDefault="006A0781" w:rsidP="006A0781">
            <w:pPr>
              <w:rPr>
                <w:b/>
                <w:sz w:val="28"/>
                <w:szCs w:val="28"/>
              </w:rPr>
            </w:pPr>
            <w:r w:rsidRPr="006A0781">
              <w:rPr>
                <w:b/>
                <w:sz w:val="28"/>
                <w:szCs w:val="28"/>
              </w:rPr>
              <w:t xml:space="preserve">Intent </w:t>
            </w:r>
          </w:p>
          <w:p w:rsidR="006A0781" w:rsidRDefault="006A0781"/>
        </w:tc>
      </w:tr>
      <w:tr w:rsidR="00996675" w:rsidTr="006A0781">
        <w:tc>
          <w:tcPr>
            <w:tcW w:w="3085" w:type="dxa"/>
          </w:tcPr>
          <w:p w:rsidR="00996675" w:rsidRDefault="00996675">
            <w:r>
              <w:t>Curriculum Intent</w:t>
            </w:r>
          </w:p>
        </w:tc>
        <w:tc>
          <w:tcPr>
            <w:tcW w:w="6157" w:type="dxa"/>
          </w:tcPr>
          <w:p w:rsidR="00996675" w:rsidRPr="006A0781" w:rsidRDefault="00996675">
            <w:pPr>
              <w:rPr>
                <w:i/>
                <w:sz w:val="28"/>
                <w:szCs w:val="28"/>
              </w:rPr>
            </w:pPr>
            <w:r w:rsidRPr="006A0781">
              <w:rPr>
                <w:i/>
                <w:sz w:val="28"/>
                <w:szCs w:val="28"/>
              </w:rPr>
              <w:t>Children at St. Columba’s will</w:t>
            </w:r>
            <w:r w:rsidR="00DB6652">
              <w:rPr>
                <w:i/>
                <w:sz w:val="28"/>
                <w:szCs w:val="28"/>
              </w:rPr>
              <w:t xml:space="preserve"> be engaged and inspired to develop a love of music and to become confident and creative musicians, performers and composers. </w:t>
            </w:r>
          </w:p>
        </w:tc>
      </w:tr>
      <w:tr w:rsidR="00996675" w:rsidTr="006A0781">
        <w:tc>
          <w:tcPr>
            <w:tcW w:w="3085" w:type="dxa"/>
          </w:tcPr>
          <w:p w:rsidR="00996675" w:rsidRDefault="0095692B">
            <w:r>
              <w:t>Sequencing and Progression</w:t>
            </w:r>
          </w:p>
        </w:tc>
        <w:tc>
          <w:tcPr>
            <w:tcW w:w="6157" w:type="dxa"/>
          </w:tcPr>
          <w:p w:rsidR="0096138F" w:rsidRDefault="0096138F" w:rsidP="0095692B">
            <w:pPr>
              <w:rPr>
                <w:b/>
              </w:rPr>
            </w:pPr>
            <w:r w:rsidRPr="0096138F">
              <w:rPr>
                <w:b/>
              </w:rPr>
              <w:t>Sequencing</w:t>
            </w:r>
          </w:p>
          <w:p w:rsidR="0095692B" w:rsidRDefault="0095692B" w:rsidP="0095692B"/>
          <w:p w:rsidR="0096138F" w:rsidRDefault="0096138F" w:rsidP="0095692B">
            <w:pPr>
              <w:rPr>
                <w:rFonts w:cstheme="minorHAnsi"/>
              </w:rPr>
            </w:pPr>
          </w:p>
          <w:p w:rsidR="0096138F" w:rsidRDefault="00DB6652" w:rsidP="00DB6652">
            <w:pPr>
              <w:rPr>
                <w:rFonts w:cstheme="minorHAnsi"/>
              </w:rPr>
            </w:pPr>
            <w:r>
              <w:rPr>
                <w:rFonts w:cstheme="minorHAnsi"/>
              </w:rPr>
              <w:t xml:space="preserve">EYFS – Our Nursery children will be introduced to music and rhythm by both Nursery staff and a specialist Music teacher (30 </w:t>
            </w:r>
            <w:proofErr w:type="spellStart"/>
            <w:r>
              <w:rPr>
                <w:rFonts w:cstheme="minorHAnsi"/>
              </w:rPr>
              <w:t>mins</w:t>
            </w:r>
            <w:proofErr w:type="spellEnd"/>
            <w:r>
              <w:rPr>
                <w:rFonts w:cstheme="minorHAnsi"/>
              </w:rPr>
              <w:t xml:space="preserve"> per week).  </w:t>
            </w:r>
          </w:p>
          <w:p w:rsidR="00A93910" w:rsidRDefault="00A93910" w:rsidP="00DB6652">
            <w:pPr>
              <w:rPr>
                <w:rFonts w:cstheme="minorHAnsi"/>
              </w:rPr>
            </w:pPr>
          </w:p>
          <w:p w:rsidR="00A93910" w:rsidRDefault="00A93910" w:rsidP="00DB6652">
            <w:pPr>
              <w:rPr>
                <w:rFonts w:cstheme="minorHAnsi"/>
              </w:rPr>
            </w:pPr>
            <w:r>
              <w:rPr>
                <w:rFonts w:cstheme="minorHAnsi"/>
              </w:rPr>
              <w:t>Reception – The children will be introduced to the ‘</w:t>
            </w:r>
            <w:proofErr w:type="spellStart"/>
            <w:r>
              <w:rPr>
                <w:rFonts w:cstheme="minorHAnsi"/>
              </w:rPr>
              <w:t>Charanga</w:t>
            </w:r>
            <w:proofErr w:type="spellEnd"/>
            <w:r>
              <w:rPr>
                <w:rFonts w:cstheme="minorHAnsi"/>
              </w:rPr>
              <w:t>’ Music Scheme.</w:t>
            </w:r>
          </w:p>
          <w:p w:rsidR="00A93910" w:rsidRDefault="00A93910" w:rsidP="00DB6652">
            <w:pPr>
              <w:rPr>
                <w:rFonts w:cstheme="minorHAnsi"/>
              </w:rPr>
            </w:pPr>
          </w:p>
          <w:p w:rsidR="00A93910" w:rsidRDefault="00A93910" w:rsidP="00DB6652">
            <w:pPr>
              <w:rPr>
                <w:rFonts w:cstheme="minorHAnsi"/>
              </w:rPr>
            </w:pPr>
            <w:r>
              <w:rPr>
                <w:rFonts w:cstheme="minorHAnsi"/>
              </w:rPr>
              <w:t xml:space="preserve">Year 1 – </w:t>
            </w:r>
            <w:proofErr w:type="spellStart"/>
            <w:r>
              <w:rPr>
                <w:rFonts w:cstheme="minorHAnsi"/>
              </w:rPr>
              <w:t>Charanga</w:t>
            </w:r>
            <w:proofErr w:type="spellEnd"/>
            <w:r>
              <w:rPr>
                <w:rFonts w:cstheme="minorHAnsi"/>
              </w:rPr>
              <w:t xml:space="preserve"> Music Scheme plus Music specialist teacher (guitar and singing).</w:t>
            </w:r>
          </w:p>
          <w:p w:rsidR="00A93910" w:rsidRDefault="00A93910" w:rsidP="00DB6652">
            <w:pPr>
              <w:rPr>
                <w:rFonts w:cstheme="minorHAnsi"/>
              </w:rPr>
            </w:pPr>
          </w:p>
          <w:p w:rsidR="00A93910" w:rsidRDefault="00A93910" w:rsidP="00DB6652">
            <w:pPr>
              <w:rPr>
                <w:rFonts w:cstheme="minorHAnsi"/>
              </w:rPr>
            </w:pPr>
            <w:r>
              <w:rPr>
                <w:rFonts w:cstheme="minorHAnsi"/>
              </w:rPr>
              <w:t xml:space="preserve">Year 2 – </w:t>
            </w:r>
            <w:proofErr w:type="spellStart"/>
            <w:r>
              <w:rPr>
                <w:rFonts w:cstheme="minorHAnsi"/>
              </w:rPr>
              <w:t>Charanga</w:t>
            </w:r>
            <w:proofErr w:type="spellEnd"/>
            <w:r>
              <w:rPr>
                <w:rFonts w:cstheme="minorHAnsi"/>
              </w:rPr>
              <w:t xml:space="preserve"> Music Scheme plus Music specialist teacher (flute, piano and singing) – whole class recorder teaching including learning to read music.</w:t>
            </w:r>
          </w:p>
          <w:p w:rsidR="00A93910" w:rsidRDefault="00A93910" w:rsidP="00DB6652">
            <w:pPr>
              <w:rPr>
                <w:rFonts w:cstheme="minorHAnsi"/>
              </w:rPr>
            </w:pPr>
          </w:p>
          <w:p w:rsidR="00A93910" w:rsidRDefault="00A93910" w:rsidP="00DB6652">
            <w:pPr>
              <w:rPr>
                <w:rFonts w:cstheme="minorHAnsi"/>
              </w:rPr>
            </w:pPr>
            <w:r>
              <w:rPr>
                <w:rFonts w:cstheme="minorHAnsi"/>
              </w:rPr>
              <w:t xml:space="preserve">Year 3 – </w:t>
            </w:r>
            <w:proofErr w:type="spellStart"/>
            <w:r>
              <w:rPr>
                <w:rFonts w:cstheme="minorHAnsi"/>
              </w:rPr>
              <w:t>Charanga</w:t>
            </w:r>
            <w:proofErr w:type="spellEnd"/>
            <w:r>
              <w:rPr>
                <w:rFonts w:cstheme="minorHAnsi"/>
              </w:rPr>
              <w:t xml:space="preserve"> Music Scheme plus Lunchtime club for recorders (to continue the skills developed in Year 2).</w:t>
            </w:r>
          </w:p>
          <w:p w:rsidR="00A93910" w:rsidRDefault="00A93910" w:rsidP="00DB6652">
            <w:pPr>
              <w:rPr>
                <w:rFonts w:cstheme="minorHAnsi"/>
              </w:rPr>
            </w:pPr>
          </w:p>
          <w:p w:rsidR="00A93910" w:rsidRDefault="00A93910" w:rsidP="00DB6652">
            <w:pPr>
              <w:rPr>
                <w:rFonts w:cstheme="minorHAnsi"/>
              </w:rPr>
            </w:pPr>
            <w:r>
              <w:rPr>
                <w:rFonts w:cstheme="minorHAnsi"/>
              </w:rPr>
              <w:t xml:space="preserve">Year 4 – </w:t>
            </w:r>
            <w:proofErr w:type="spellStart"/>
            <w:r>
              <w:rPr>
                <w:rFonts w:cstheme="minorHAnsi"/>
              </w:rPr>
              <w:t>Charanga</w:t>
            </w:r>
            <w:proofErr w:type="spellEnd"/>
            <w:r>
              <w:rPr>
                <w:rFonts w:cstheme="minorHAnsi"/>
              </w:rPr>
              <w:t xml:space="preserve"> Music Scheme plus specialist violin teaching (external).</w:t>
            </w:r>
          </w:p>
          <w:p w:rsidR="00A93910" w:rsidRDefault="00A93910" w:rsidP="00DB6652">
            <w:pPr>
              <w:rPr>
                <w:rFonts w:cstheme="minorHAnsi"/>
              </w:rPr>
            </w:pPr>
          </w:p>
          <w:p w:rsidR="00A93910" w:rsidRDefault="00A93910" w:rsidP="00DB6652">
            <w:pPr>
              <w:rPr>
                <w:rFonts w:cstheme="minorHAnsi"/>
              </w:rPr>
            </w:pPr>
            <w:r>
              <w:rPr>
                <w:rFonts w:cstheme="minorHAnsi"/>
              </w:rPr>
              <w:t xml:space="preserve">Year 5 – </w:t>
            </w:r>
            <w:proofErr w:type="spellStart"/>
            <w:r>
              <w:rPr>
                <w:rFonts w:cstheme="minorHAnsi"/>
              </w:rPr>
              <w:t>Charanga</w:t>
            </w:r>
            <w:proofErr w:type="spellEnd"/>
            <w:r>
              <w:rPr>
                <w:rFonts w:cstheme="minorHAnsi"/>
              </w:rPr>
              <w:t xml:space="preserve"> Music Scheme plus specialist flute teaching (external).</w:t>
            </w:r>
          </w:p>
          <w:p w:rsidR="00A93910" w:rsidRDefault="00A93910" w:rsidP="00DB6652">
            <w:pPr>
              <w:rPr>
                <w:rFonts w:cstheme="minorHAnsi"/>
              </w:rPr>
            </w:pPr>
          </w:p>
          <w:p w:rsidR="00A93910" w:rsidRDefault="00A93910" w:rsidP="00DB6652">
            <w:r>
              <w:rPr>
                <w:rFonts w:cstheme="minorHAnsi"/>
              </w:rPr>
              <w:t xml:space="preserve">Year 6 – </w:t>
            </w:r>
            <w:proofErr w:type="spellStart"/>
            <w:r>
              <w:rPr>
                <w:rFonts w:cstheme="minorHAnsi"/>
              </w:rPr>
              <w:t>Charanga</w:t>
            </w:r>
            <w:proofErr w:type="spellEnd"/>
            <w:r>
              <w:rPr>
                <w:rFonts w:cstheme="minorHAnsi"/>
              </w:rPr>
              <w:t xml:space="preserve"> Music Scheme plus HT (Music specialist)</w:t>
            </w:r>
          </w:p>
        </w:tc>
      </w:tr>
      <w:tr w:rsidR="00996675" w:rsidTr="006A0781">
        <w:tc>
          <w:tcPr>
            <w:tcW w:w="3085" w:type="dxa"/>
          </w:tcPr>
          <w:p w:rsidR="00996675" w:rsidRDefault="00CA2369">
            <w:r>
              <w:t xml:space="preserve">Rationale – why do we do it this way? Is it ambitious and designed for all pupils? </w:t>
            </w:r>
          </w:p>
        </w:tc>
        <w:tc>
          <w:tcPr>
            <w:tcW w:w="6157" w:type="dxa"/>
          </w:tcPr>
          <w:p w:rsidR="001E4DDD" w:rsidRDefault="001E4DDD">
            <w:r>
              <w:t xml:space="preserve">Music is at the heart of our school and Catholic church.  We pride ourselves on our singing and performing.  </w:t>
            </w:r>
          </w:p>
          <w:p w:rsidR="001E4DDD" w:rsidRDefault="001E4DDD"/>
          <w:p w:rsidR="00996675" w:rsidRDefault="00CA2369">
            <w:r>
              <w:t>We recognise th</w:t>
            </w:r>
            <w:r w:rsidR="00A93910">
              <w:t>at long-term learning in Music</w:t>
            </w:r>
            <w:r>
              <w:t xml:space="preserve"> needs to be sequenced</w:t>
            </w:r>
            <w:r w:rsidR="00A93910">
              <w:t>,</w:t>
            </w:r>
            <w:r>
              <w:t xml:space="preserve"> following </w:t>
            </w:r>
            <w:r w:rsidR="00A93910">
              <w:t xml:space="preserve">the National Curriculum, to allow children to </w:t>
            </w:r>
            <w:r>
              <w:t>become confi</w:t>
            </w:r>
            <w:r w:rsidR="00A93910">
              <w:t>dent musicians</w:t>
            </w:r>
            <w:r>
              <w:t xml:space="preserve">. </w:t>
            </w:r>
            <w:r w:rsidR="00A93910">
              <w:t xml:space="preserve">We have, at St Columba’s, a number of </w:t>
            </w:r>
            <w:r w:rsidR="001E4DDD">
              <w:t>teachers who are skilled in music and aim to maximise their talents in teaching the children by organising the music lessons accordingly.    We also have two visiting Music specialists who teach whole-class flute and violin.</w:t>
            </w:r>
          </w:p>
          <w:p w:rsidR="001E4DDD" w:rsidRDefault="001E4DDD">
            <w:r>
              <w:t>We will support this music teaching with the use of ‘</w:t>
            </w:r>
            <w:proofErr w:type="spellStart"/>
            <w:r>
              <w:t>Charanga</w:t>
            </w:r>
            <w:proofErr w:type="spellEnd"/>
            <w:r>
              <w:t>’, a widely-recognised Music scheme, which is accessible to all.</w:t>
            </w:r>
          </w:p>
          <w:p w:rsidR="00CA2369" w:rsidRDefault="00CA2369"/>
          <w:p w:rsidR="00A509BB" w:rsidRDefault="00A509BB"/>
        </w:tc>
      </w:tr>
      <w:tr w:rsidR="00996675" w:rsidTr="006A0781">
        <w:tc>
          <w:tcPr>
            <w:tcW w:w="3085" w:type="dxa"/>
          </w:tcPr>
          <w:p w:rsidR="00996675" w:rsidRDefault="007E78A7">
            <w:r>
              <w:t xml:space="preserve">Key focus / areas for </w:t>
            </w:r>
            <w:r>
              <w:lastRenderedPageBreak/>
              <w:t>improvement and development:</w:t>
            </w:r>
          </w:p>
        </w:tc>
        <w:tc>
          <w:tcPr>
            <w:tcW w:w="6157" w:type="dxa"/>
          </w:tcPr>
          <w:p w:rsidR="007E78A7" w:rsidRDefault="00795643">
            <w:pPr>
              <w:rPr>
                <w:highlight w:val="yellow"/>
              </w:rPr>
            </w:pPr>
            <w:r>
              <w:rPr>
                <w:highlight w:val="yellow"/>
              </w:rPr>
              <w:lastRenderedPageBreak/>
              <w:t xml:space="preserve">Subject Leaders to monitor the </w:t>
            </w:r>
            <w:r w:rsidR="001E4DDD">
              <w:rPr>
                <w:highlight w:val="yellow"/>
              </w:rPr>
              <w:t xml:space="preserve">quality of music lessons across </w:t>
            </w:r>
            <w:r w:rsidR="001E4DDD">
              <w:rPr>
                <w:highlight w:val="yellow"/>
              </w:rPr>
              <w:lastRenderedPageBreak/>
              <w:t>school using ‘</w:t>
            </w:r>
            <w:proofErr w:type="spellStart"/>
            <w:r w:rsidR="001E4DDD">
              <w:rPr>
                <w:highlight w:val="yellow"/>
              </w:rPr>
              <w:t>Charanga</w:t>
            </w:r>
            <w:proofErr w:type="spellEnd"/>
            <w:r w:rsidR="001E4DDD">
              <w:rPr>
                <w:highlight w:val="yellow"/>
              </w:rPr>
              <w:t>’</w:t>
            </w:r>
            <w:r>
              <w:rPr>
                <w:highlight w:val="yellow"/>
              </w:rPr>
              <w:t>, ensuring that suffic</w:t>
            </w:r>
            <w:r w:rsidR="00BD6307">
              <w:rPr>
                <w:highlight w:val="yellow"/>
              </w:rPr>
              <w:t>ient time is allocated to music, providing training and actions for non-specialist staff to improve teaching and learning.</w:t>
            </w:r>
          </w:p>
          <w:p w:rsidR="001E4DDD" w:rsidRDefault="001E4DDD">
            <w:pPr>
              <w:rPr>
                <w:highlight w:val="yellow"/>
              </w:rPr>
            </w:pPr>
          </w:p>
          <w:p w:rsidR="001E4DDD" w:rsidRDefault="001E4DDD">
            <w:pPr>
              <w:rPr>
                <w:highlight w:val="yellow"/>
              </w:rPr>
            </w:pPr>
            <w:r>
              <w:rPr>
                <w:highlight w:val="yellow"/>
              </w:rPr>
              <w:t>Audit music resources and allocate improved, dedicated space accessible for all</w:t>
            </w:r>
            <w:r w:rsidR="00795643">
              <w:rPr>
                <w:highlight w:val="yellow"/>
              </w:rPr>
              <w:t xml:space="preserve"> for the storage of music resources. </w:t>
            </w:r>
          </w:p>
          <w:p w:rsidR="00795643" w:rsidRDefault="00795643">
            <w:pPr>
              <w:rPr>
                <w:highlight w:val="yellow"/>
              </w:rPr>
            </w:pPr>
          </w:p>
          <w:p w:rsidR="00795643" w:rsidRDefault="00795643">
            <w:pPr>
              <w:rPr>
                <w:highlight w:val="yellow"/>
              </w:rPr>
            </w:pPr>
            <w:r>
              <w:rPr>
                <w:highlight w:val="yellow"/>
              </w:rPr>
              <w:t>Develop a more rigorous system for assessment which allows formative assessment to take place but that isn’t onerous for teachers to manage.</w:t>
            </w:r>
          </w:p>
          <w:p w:rsidR="00795643" w:rsidRDefault="00795643">
            <w:pPr>
              <w:rPr>
                <w:highlight w:val="yellow"/>
              </w:rPr>
            </w:pPr>
          </w:p>
          <w:p w:rsidR="00795643" w:rsidRDefault="00795643">
            <w:pPr>
              <w:rPr>
                <w:highlight w:val="yellow"/>
              </w:rPr>
            </w:pPr>
            <w:r>
              <w:rPr>
                <w:highlight w:val="yellow"/>
              </w:rPr>
              <w:t>Increase the number of extra-curricular music clubs.</w:t>
            </w:r>
          </w:p>
          <w:p w:rsidR="00795643" w:rsidRDefault="00795643">
            <w:pPr>
              <w:rPr>
                <w:highlight w:val="yellow"/>
              </w:rPr>
            </w:pPr>
          </w:p>
          <w:p w:rsidR="00795643" w:rsidRPr="005D6224" w:rsidRDefault="00795643">
            <w:pPr>
              <w:rPr>
                <w:highlight w:val="yellow"/>
              </w:rPr>
            </w:pPr>
          </w:p>
          <w:p w:rsidR="00DA2962" w:rsidRDefault="00DA2962"/>
        </w:tc>
      </w:tr>
      <w:tr w:rsidR="005D6224" w:rsidTr="006A0781">
        <w:tc>
          <w:tcPr>
            <w:tcW w:w="3085" w:type="dxa"/>
          </w:tcPr>
          <w:p w:rsidR="005D6224" w:rsidRDefault="00497206">
            <w:r>
              <w:lastRenderedPageBreak/>
              <w:t>Disadvantaged pupil provision</w:t>
            </w:r>
          </w:p>
        </w:tc>
        <w:tc>
          <w:tcPr>
            <w:tcW w:w="6157" w:type="dxa"/>
          </w:tcPr>
          <w:p w:rsidR="00497206" w:rsidRPr="00795643" w:rsidRDefault="00BD6307">
            <w:r>
              <w:t>An allocation of our Pupil Premium money is used for the purchase of whole-class specialist music teachers to provide music including our disadvantaged children.</w:t>
            </w:r>
          </w:p>
        </w:tc>
      </w:tr>
      <w:tr w:rsidR="00497206" w:rsidTr="006A0781">
        <w:tc>
          <w:tcPr>
            <w:tcW w:w="3085" w:type="dxa"/>
          </w:tcPr>
          <w:p w:rsidR="00497206" w:rsidRDefault="00497206">
            <w:r>
              <w:t>SEND Provision</w:t>
            </w:r>
          </w:p>
        </w:tc>
        <w:tc>
          <w:tcPr>
            <w:tcW w:w="6157" w:type="dxa"/>
          </w:tcPr>
          <w:p w:rsidR="00497206" w:rsidRDefault="00497206">
            <w:r>
              <w:t>Resources and planning to ensure that ALL pupils are given the opportunity to develop and achieve their potential</w:t>
            </w:r>
            <w:r w:rsidR="00BD6307">
              <w:t xml:space="preserve"> at whatever level, in Music</w:t>
            </w:r>
            <w:r>
              <w:t xml:space="preserve">. </w:t>
            </w:r>
          </w:p>
          <w:p w:rsidR="00497206" w:rsidRDefault="00BD6307">
            <w:proofErr w:type="spellStart"/>
            <w:r>
              <w:t>Charanga</w:t>
            </w:r>
            <w:proofErr w:type="spellEnd"/>
            <w:r>
              <w:t xml:space="preserve"> scheme of work includes appropriate differentiation for SEND.</w:t>
            </w:r>
          </w:p>
          <w:p w:rsidR="00497206" w:rsidRPr="00497206" w:rsidRDefault="00497206"/>
        </w:tc>
      </w:tr>
      <w:tr w:rsidR="00497206" w:rsidTr="006A0781">
        <w:tc>
          <w:tcPr>
            <w:tcW w:w="3085" w:type="dxa"/>
          </w:tcPr>
          <w:p w:rsidR="00497206" w:rsidRDefault="006A0781">
            <w:r>
              <w:t>How does the subject provide cumulatively sufficient knowledge and skills for future learning and employment?</w:t>
            </w:r>
          </w:p>
          <w:p w:rsidR="006A0781" w:rsidRDefault="006A0781"/>
        </w:tc>
        <w:tc>
          <w:tcPr>
            <w:tcW w:w="6157" w:type="dxa"/>
          </w:tcPr>
          <w:p w:rsidR="00497206" w:rsidRPr="00497206" w:rsidRDefault="006A0781" w:rsidP="006A0781">
            <w:r>
              <w:t xml:space="preserve"> </w:t>
            </w:r>
            <w:r w:rsidR="00A46095">
              <w:rPr>
                <w:rFonts w:ascii="Calibri" w:hAnsi="Calibri"/>
                <w:color w:val="000000"/>
              </w:rPr>
              <w:t>Progression ensures build up of skills  e.g. ability to appreciate music, good foundation for learning other instruments at secondary level, possible future careers in music</w:t>
            </w:r>
          </w:p>
        </w:tc>
      </w:tr>
      <w:tr w:rsidR="00497206" w:rsidTr="006A0781">
        <w:tc>
          <w:tcPr>
            <w:tcW w:w="3085" w:type="dxa"/>
          </w:tcPr>
          <w:p w:rsidR="00497206" w:rsidRDefault="006A0781">
            <w:r>
              <w:t>How is cul</w:t>
            </w:r>
            <w:r w:rsidR="00BD6307">
              <w:t>ture capital promoted in Music</w:t>
            </w:r>
            <w:r>
              <w:t xml:space="preserve">? </w:t>
            </w:r>
          </w:p>
          <w:p w:rsidR="006A0781" w:rsidRDefault="006A0781"/>
          <w:p w:rsidR="006A0781" w:rsidRDefault="006A0781">
            <w:r>
              <w:t>(“Educated citizens, introduced to the best that is thought and said, so they can appreciate human creativity and achievement.”)</w:t>
            </w:r>
          </w:p>
        </w:tc>
        <w:tc>
          <w:tcPr>
            <w:tcW w:w="6157" w:type="dxa"/>
          </w:tcPr>
          <w:p w:rsidR="00497206" w:rsidRDefault="00BD6307">
            <w:r>
              <w:t>High-quality music specialists are employed to teach children the skills needed to achieve musical competence. We are a well-resourced school in Music</w:t>
            </w:r>
            <w:r w:rsidR="00A706F3">
              <w:t xml:space="preserve">. </w:t>
            </w:r>
          </w:p>
          <w:p w:rsidR="00A706F3" w:rsidRDefault="00A706F3"/>
          <w:p w:rsidR="00A706F3" w:rsidRDefault="00A706F3">
            <w:r>
              <w:t>Our curriculum focus is built around 15 qualities / talents which are written and displayed around school.</w:t>
            </w:r>
          </w:p>
          <w:p w:rsidR="00A706F3" w:rsidRPr="00497206" w:rsidRDefault="00A706F3"/>
        </w:tc>
      </w:tr>
    </w:tbl>
    <w:p w:rsidR="00996675" w:rsidRDefault="00996675"/>
    <w:tbl>
      <w:tblPr>
        <w:tblStyle w:val="TableGrid"/>
        <w:tblW w:w="0" w:type="auto"/>
        <w:tblLook w:val="04A0"/>
      </w:tblPr>
      <w:tblGrid>
        <w:gridCol w:w="3085"/>
        <w:gridCol w:w="6157"/>
      </w:tblGrid>
      <w:tr w:rsidR="006A0781" w:rsidTr="0086068F">
        <w:tc>
          <w:tcPr>
            <w:tcW w:w="9242" w:type="dxa"/>
            <w:gridSpan w:val="2"/>
          </w:tcPr>
          <w:p w:rsidR="006A0781" w:rsidRPr="006A0781" w:rsidRDefault="006A0781" w:rsidP="0086068F">
            <w:pPr>
              <w:rPr>
                <w:b/>
                <w:sz w:val="28"/>
                <w:szCs w:val="28"/>
              </w:rPr>
            </w:pPr>
            <w:r>
              <w:rPr>
                <w:b/>
                <w:sz w:val="28"/>
                <w:szCs w:val="28"/>
              </w:rPr>
              <w:t>Implementation</w:t>
            </w:r>
          </w:p>
          <w:p w:rsidR="006A0781" w:rsidRDefault="006A0781" w:rsidP="0086068F"/>
        </w:tc>
      </w:tr>
      <w:tr w:rsidR="006A0781" w:rsidTr="0086068F">
        <w:tc>
          <w:tcPr>
            <w:tcW w:w="3085" w:type="dxa"/>
          </w:tcPr>
          <w:p w:rsidR="006A0781" w:rsidRDefault="00150EE5" w:rsidP="0086068F">
            <w:r>
              <w:t xml:space="preserve">How does our curriculum and teaching ensure that learning is embedded into long-term learning? </w:t>
            </w:r>
          </w:p>
        </w:tc>
        <w:tc>
          <w:tcPr>
            <w:tcW w:w="6157" w:type="dxa"/>
          </w:tcPr>
          <w:p w:rsidR="00150EE5" w:rsidRPr="00071B77" w:rsidRDefault="0033636F" w:rsidP="0086068F">
            <w:r w:rsidRPr="00071B77">
              <w:t>Our Music</w:t>
            </w:r>
            <w:r w:rsidR="00150EE5" w:rsidRPr="00071B77">
              <w:t xml:space="preserve"> curriculum is sequenced and planned to ensur</w:t>
            </w:r>
            <w:r w:rsidRPr="00071B77">
              <w:t xml:space="preserve">e progression using a combination of specialist Music teachers and the </w:t>
            </w:r>
            <w:proofErr w:type="spellStart"/>
            <w:r w:rsidRPr="00071B77">
              <w:t>Charanga</w:t>
            </w:r>
            <w:proofErr w:type="spellEnd"/>
            <w:r w:rsidRPr="00071B77">
              <w:t xml:space="preserve"> scheme of work</w:t>
            </w:r>
            <w:r w:rsidR="00150EE5" w:rsidRPr="00071B77">
              <w:t xml:space="preserve">. These </w:t>
            </w:r>
            <w:r w:rsidRPr="00071B77">
              <w:t xml:space="preserve">include: musical instrument tuition (whole-class), composition, </w:t>
            </w:r>
            <w:r w:rsidR="00F37314" w:rsidRPr="00071B77">
              <w:t>performance, listening, musical notation, appreciation and enjoyment</w:t>
            </w:r>
            <w:r w:rsidR="00150EE5" w:rsidRPr="00071B77">
              <w:t>.</w:t>
            </w:r>
            <w:r w:rsidR="00F37314" w:rsidRPr="00071B77">
              <w:t xml:space="preserve">  The sequencing of music provision and formative assessment in music allows teachers to move children onto the next stage of their learning.</w:t>
            </w:r>
            <w:r w:rsidR="00150EE5" w:rsidRPr="00071B77">
              <w:t xml:space="preserve"> </w:t>
            </w:r>
          </w:p>
        </w:tc>
      </w:tr>
      <w:tr w:rsidR="00150EE5" w:rsidTr="0086068F">
        <w:tc>
          <w:tcPr>
            <w:tcW w:w="3085" w:type="dxa"/>
          </w:tcPr>
          <w:p w:rsidR="00150EE5" w:rsidRDefault="00150EE5" w:rsidP="0086068F">
            <w:r>
              <w:t>How is your subject assessed to inform learning?</w:t>
            </w:r>
          </w:p>
        </w:tc>
        <w:tc>
          <w:tcPr>
            <w:tcW w:w="6157" w:type="dxa"/>
          </w:tcPr>
          <w:p w:rsidR="00150EE5" w:rsidRDefault="00614155" w:rsidP="00150EE5">
            <w:r>
              <w:t>Formative assessments during Music lessons will be ongoing and evidence collated in class folders / books.</w:t>
            </w:r>
            <w:r w:rsidR="00150EE5">
              <w:t xml:space="preserve"> </w:t>
            </w:r>
          </w:p>
          <w:p w:rsidR="00150EE5" w:rsidRPr="00150EE5" w:rsidRDefault="00150EE5" w:rsidP="00150EE5">
            <w:r>
              <w:t xml:space="preserve">  </w:t>
            </w:r>
          </w:p>
        </w:tc>
      </w:tr>
      <w:tr w:rsidR="00150EE5" w:rsidTr="0086068F">
        <w:tc>
          <w:tcPr>
            <w:tcW w:w="3085" w:type="dxa"/>
          </w:tcPr>
          <w:p w:rsidR="00150EE5" w:rsidRDefault="00BE01B7" w:rsidP="0086068F">
            <w:r>
              <w:rPr>
                <w:rFonts w:ascii="Calibri" w:hAnsi="Calibri"/>
                <w:color w:val="000000"/>
              </w:rPr>
              <w:lastRenderedPageBreak/>
              <w:t>How is speaking/listening &amp; emotional resilience promoted in music?</w:t>
            </w:r>
          </w:p>
        </w:tc>
        <w:tc>
          <w:tcPr>
            <w:tcW w:w="6157" w:type="dxa"/>
          </w:tcPr>
          <w:p w:rsidR="00150EE5" w:rsidRPr="00071B77" w:rsidRDefault="00BE01B7" w:rsidP="0086068F">
            <w:r w:rsidRPr="00071B77">
              <w:t xml:space="preserve">Listening is a key skill in Music and is promoted on a weekly basis through the </w:t>
            </w:r>
            <w:proofErr w:type="spellStart"/>
            <w:r w:rsidRPr="00071B77">
              <w:t>Charanga</w:t>
            </w:r>
            <w:proofErr w:type="spellEnd"/>
            <w:r w:rsidRPr="00071B77">
              <w:t xml:space="preserve"> scheme.  Music can be a powerful tool for improving emotional resilience </w:t>
            </w:r>
            <w:r w:rsidR="00071B77" w:rsidRPr="00071B77">
              <w:t xml:space="preserve">in children through exploring their feelings whilst listening to quality music. </w:t>
            </w:r>
          </w:p>
        </w:tc>
      </w:tr>
      <w:tr w:rsidR="00150EE5" w:rsidTr="0086068F">
        <w:tc>
          <w:tcPr>
            <w:tcW w:w="3085" w:type="dxa"/>
          </w:tcPr>
          <w:p w:rsidR="00150EE5" w:rsidRDefault="00071B77" w:rsidP="0086068F">
            <w:r>
              <w:rPr>
                <w:rFonts w:ascii="Calibri" w:hAnsi="Calibri"/>
                <w:color w:val="000000"/>
              </w:rPr>
              <w:t>Is the standard of work in music comparable with other subjects?</w:t>
            </w:r>
          </w:p>
        </w:tc>
        <w:tc>
          <w:tcPr>
            <w:tcW w:w="6157" w:type="dxa"/>
          </w:tcPr>
          <w:p w:rsidR="00150EE5" w:rsidRPr="00071B77" w:rsidRDefault="00071B77" w:rsidP="0086068F">
            <w:r w:rsidRPr="00071B77">
              <w:t xml:space="preserve">Not enough time has been dedicated to music teaching in recent years therefore an increased focus on Music will impact on standards. </w:t>
            </w:r>
          </w:p>
        </w:tc>
      </w:tr>
      <w:tr w:rsidR="00150EE5" w:rsidTr="0086068F">
        <w:tc>
          <w:tcPr>
            <w:tcW w:w="3085" w:type="dxa"/>
          </w:tcPr>
          <w:p w:rsidR="00071B77" w:rsidRDefault="00071B77" w:rsidP="00071B77">
            <w:pPr>
              <w:pStyle w:val="NormalWeb"/>
              <w:spacing w:before="0" w:beforeAutospacing="0" w:after="0" w:afterAutospacing="0"/>
            </w:pPr>
            <w:r>
              <w:rPr>
                <w:rFonts w:ascii="Calibri" w:hAnsi="Calibri"/>
                <w:b/>
                <w:bCs/>
                <w:color w:val="000000"/>
                <w:u w:val="single"/>
              </w:rPr>
              <w:t>IMPACT</w:t>
            </w:r>
          </w:p>
          <w:p w:rsidR="00071B77" w:rsidRDefault="00071B77" w:rsidP="00071B77">
            <w:pPr>
              <w:pStyle w:val="NormalWeb"/>
              <w:spacing w:before="0" w:beforeAutospacing="0" w:after="0" w:afterAutospacing="0"/>
            </w:pPr>
            <w:r>
              <w:rPr>
                <w:rFonts w:ascii="Calibri" w:hAnsi="Calibri"/>
                <w:color w:val="000000"/>
              </w:rPr>
              <w:t>Assessment data: progress and attainment</w:t>
            </w:r>
          </w:p>
          <w:p w:rsidR="00150EE5" w:rsidRDefault="00150EE5" w:rsidP="00071B77"/>
        </w:tc>
        <w:tc>
          <w:tcPr>
            <w:tcW w:w="6157" w:type="dxa"/>
          </w:tcPr>
          <w:p w:rsidR="00150EE5" w:rsidRDefault="00150EE5" w:rsidP="0086068F">
            <w:pPr>
              <w:rPr>
                <w:i/>
                <w:sz w:val="28"/>
                <w:szCs w:val="28"/>
              </w:rPr>
            </w:pPr>
          </w:p>
        </w:tc>
      </w:tr>
      <w:tr w:rsidR="00071B77" w:rsidTr="0086068F">
        <w:tc>
          <w:tcPr>
            <w:tcW w:w="3085" w:type="dxa"/>
          </w:tcPr>
          <w:p w:rsidR="00071B77" w:rsidRDefault="00071B77" w:rsidP="00071B77">
            <w:pPr>
              <w:pStyle w:val="NormalWeb"/>
              <w:spacing w:before="0" w:beforeAutospacing="0" w:after="0" w:afterAutospacing="0"/>
              <w:rPr>
                <w:rFonts w:ascii="Calibri" w:hAnsi="Calibri"/>
                <w:b/>
                <w:bCs/>
                <w:color w:val="000000"/>
                <w:u w:val="single"/>
              </w:rPr>
            </w:pPr>
            <w:r>
              <w:rPr>
                <w:rFonts w:ascii="Calibri" w:hAnsi="Calibri"/>
                <w:color w:val="000000"/>
              </w:rPr>
              <w:t>How are gaps addressed?</w:t>
            </w:r>
          </w:p>
        </w:tc>
        <w:tc>
          <w:tcPr>
            <w:tcW w:w="6157" w:type="dxa"/>
          </w:tcPr>
          <w:p w:rsidR="00071B77" w:rsidRDefault="00071B77" w:rsidP="00071B77">
            <w:pPr>
              <w:pStyle w:val="NormalWeb"/>
              <w:spacing w:before="0" w:beforeAutospacing="0" w:after="0" w:afterAutospacing="0"/>
            </w:pPr>
            <w:r>
              <w:rPr>
                <w:rFonts w:ascii="Calibri" w:hAnsi="Calibri"/>
                <w:color w:val="000000"/>
              </w:rPr>
              <w:t>Gaps identified through formative assessment by class teacher – weekly </w:t>
            </w:r>
          </w:p>
          <w:p w:rsidR="00071B77" w:rsidRDefault="00071B77" w:rsidP="0086068F">
            <w:pPr>
              <w:rPr>
                <w:i/>
                <w:sz w:val="28"/>
                <w:szCs w:val="28"/>
              </w:rPr>
            </w:pPr>
          </w:p>
        </w:tc>
      </w:tr>
      <w:tr w:rsidR="00071B77" w:rsidTr="0086068F">
        <w:tc>
          <w:tcPr>
            <w:tcW w:w="3085" w:type="dxa"/>
          </w:tcPr>
          <w:p w:rsidR="00071B77" w:rsidRDefault="00071B77" w:rsidP="00071B77">
            <w:pPr>
              <w:pStyle w:val="NormalWeb"/>
              <w:spacing w:before="0" w:beforeAutospacing="0" w:after="0" w:afterAutospacing="0"/>
              <w:rPr>
                <w:rFonts w:ascii="Calibri" w:hAnsi="Calibri"/>
                <w:color w:val="000000"/>
              </w:rPr>
            </w:pPr>
            <w:r>
              <w:rPr>
                <w:rFonts w:ascii="Calibri" w:hAnsi="Calibri"/>
                <w:color w:val="000000"/>
              </w:rPr>
              <w:t>Key vocabulary/concepts that thread through school</w:t>
            </w:r>
          </w:p>
        </w:tc>
        <w:tc>
          <w:tcPr>
            <w:tcW w:w="6157" w:type="dxa"/>
          </w:tcPr>
          <w:p w:rsidR="00071B77" w:rsidRDefault="00071B77" w:rsidP="00071B77">
            <w:pPr>
              <w:pStyle w:val="NormalWeb"/>
              <w:spacing w:before="0" w:beforeAutospacing="0" w:after="0" w:afterAutospacing="0"/>
              <w:rPr>
                <w:rFonts w:ascii="Calibri" w:hAnsi="Calibri"/>
                <w:color w:val="000000"/>
              </w:rPr>
            </w:pPr>
            <w:r>
              <w:rPr>
                <w:rFonts w:ascii="Calibri" w:hAnsi="Calibri"/>
                <w:color w:val="000000"/>
              </w:rPr>
              <w:t>Creativity, appreciation, listening, focus, performance, rhythm, dynamics, tempo, musical phrasing, notation, composition, improvisation, musicality</w:t>
            </w:r>
          </w:p>
        </w:tc>
      </w:tr>
      <w:tr w:rsidR="00071B77" w:rsidTr="0086068F">
        <w:tc>
          <w:tcPr>
            <w:tcW w:w="3085" w:type="dxa"/>
          </w:tcPr>
          <w:p w:rsidR="00071B77" w:rsidRDefault="00071B77" w:rsidP="00071B77">
            <w:pPr>
              <w:pStyle w:val="NormalWeb"/>
              <w:spacing w:before="0" w:beforeAutospacing="0" w:after="0" w:afterAutospacing="0"/>
              <w:rPr>
                <w:rFonts w:ascii="Calibri" w:hAnsi="Calibri"/>
                <w:color w:val="000000"/>
              </w:rPr>
            </w:pPr>
            <w:r>
              <w:rPr>
                <w:rFonts w:ascii="Calibri" w:hAnsi="Calibri"/>
                <w:color w:val="000000"/>
              </w:rPr>
              <w:t>EYFS Link to music</w:t>
            </w:r>
          </w:p>
        </w:tc>
        <w:tc>
          <w:tcPr>
            <w:tcW w:w="6157" w:type="dxa"/>
          </w:tcPr>
          <w:p w:rsidR="00071B77" w:rsidRDefault="00071B77" w:rsidP="00071B77">
            <w:pPr>
              <w:pStyle w:val="NormalWeb"/>
              <w:spacing w:before="0" w:beforeAutospacing="0" w:after="0" w:afterAutospacing="0"/>
              <w:rPr>
                <w:rFonts w:ascii="Calibri" w:hAnsi="Calibri"/>
                <w:color w:val="000000"/>
              </w:rPr>
            </w:pPr>
            <w:r>
              <w:rPr>
                <w:rFonts w:ascii="Calibri" w:hAnsi="Calibri"/>
                <w:color w:val="000000"/>
              </w:rPr>
              <w:t>Expressive arts and design</w:t>
            </w:r>
          </w:p>
          <w:p w:rsidR="00071B77" w:rsidRDefault="00A46095" w:rsidP="00071B77">
            <w:pPr>
              <w:pStyle w:val="NormalWeb"/>
              <w:spacing w:before="0" w:beforeAutospacing="0" w:after="0" w:afterAutospacing="0"/>
              <w:rPr>
                <w:rFonts w:ascii="Calibri" w:hAnsi="Calibri"/>
                <w:color w:val="000000"/>
              </w:rPr>
            </w:pPr>
            <w:r>
              <w:rPr>
                <w:rFonts w:ascii="Calibri" w:hAnsi="Calibri"/>
                <w:color w:val="000000"/>
              </w:rPr>
              <w:t>Communication and Language</w:t>
            </w:r>
          </w:p>
          <w:p w:rsidR="00A46095" w:rsidRDefault="00A46095" w:rsidP="00071B77">
            <w:pPr>
              <w:pStyle w:val="NormalWeb"/>
              <w:spacing w:before="0" w:beforeAutospacing="0" w:after="0" w:afterAutospacing="0"/>
              <w:rPr>
                <w:rFonts w:ascii="Calibri" w:hAnsi="Calibri"/>
                <w:color w:val="000000"/>
              </w:rPr>
            </w:pPr>
            <w:r>
              <w:rPr>
                <w:rFonts w:ascii="Calibri" w:hAnsi="Calibri"/>
                <w:color w:val="000000"/>
              </w:rPr>
              <w:t>Maths (rhythm, counting, pulse)</w:t>
            </w:r>
          </w:p>
          <w:p w:rsidR="00A46095" w:rsidRDefault="00A46095" w:rsidP="00071B77">
            <w:pPr>
              <w:pStyle w:val="NormalWeb"/>
              <w:spacing w:before="0" w:beforeAutospacing="0" w:after="0" w:afterAutospacing="0"/>
              <w:rPr>
                <w:rFonts w:ascii="Calibri" w:hAnsi="Calibri"/>
                <w:color w:val="000000"/>
              </w:rPr>
            </w:pPr>
            <w:r>
              <w:rPr>
                <w:rFonts w:ascii="Calibri" w:hAnsi="Calibri"/>
                <w:color w:val="000000"/>
              </w:rPr>
              <w:t>Understanding the World – music from our own and other cultures</w:t>
            </w:r>
          </w:p>
        </w:tc>
      </w:tr>
    </w:tbl>
    <w:p w:rsidR="006A0781" w:rsidRDefault="006A0781"/>
    <w:sectPr w:rsidR="006A0781" w:rsidSect="007C4E0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996675"/>
    <w:rsid w:val="00021D61"/>
    <w:rsid w:val="00071B77"/>
    <w:rsid w:val="00150EE5"/>
    <w:rsid w:val="001E4DDD"/>
    <w:rsid w:val="00253CDA"/>
    <w:rsid w:val="0033636F"/>
    <w:rsid w:val="003F7401"/>
    <w:rsid w:val="00467F86"/>
    <w:rsid w:val="00497206"/>
    <w:rsid w:val="004A2240"/>
    <w:rsid w:val="005D6224"/>
    <w:rsid w:val="00614155"/>
    <w:rsid w:val="006A0781"/>
    <w:rsid w:val="00795643"/>
    <w:rsid w:val="007C4E00"/>
    <w:rsid w:val="007E78A7"/>
    <w:rsid w:val="0095049D"/>
    <w:rsid w:val="0095692B"/>
    <w:rsid w:val="0096138F"/>
    <w:rsid w:val="00996675"/>
    <w:rsid w:val="00A46095"/>
    <w:rsid w:val="00A509BB"/>
    <w:rsid w:val="00A706F3"/>
    <w:rsid w:val="00A93910"/>
    <w:rsid w:val="00BD6307"/>
    <w:rsid w:val="00BE01B7"/>
    <w:rsid w:val="00CA2369"/>
    <w:rsid w:val="00DA2962"/>
    <w:rsid w:val="00DB6652"/>
    <w:rsid w:val="00F3731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4E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66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71B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290592773">
      <w:bodyDiv w:val="1"/>
      <w:marLeft w:val="0"/>
      <w:marRight w:val="0"/>
      <w:marTop w:val="0"/>
      <w:marBottom w:val="0"/>
      <w:divBdr>
        <w:top w:val="none" w:sz="0" w:space="0" w:color="auto"/>
        <w:left w:val="none" w:sz="0" w:space="0" w:color="auto"/>
        <w:bottom w:val="none" w:sz="0" w:space="0" w:color="auto"/>
        <w:right w:val="none" w:sz="0" w:space="0" w:color="auto"/>
      </w:divBdr>
      <w:divsChild>
        <w:div w:id="460029718">
          <w:marLeft w:val="-108"/>
          <w:marRight w:val="0"/>
          <w:marTop w:val="0"/>
          <w:marBottom w:val="0"/>
          <w:divBdr>
            <w:top w:val="none" w:sz="0" w:space="0" w:color="auto"/>
            <w:left w:val="none" w:sz="0" w:space="0" w:color="auto"/>
            <w:bottom w:val="none" w:sz="0" w:space="0" w:color="auto"/>
            <w:right w:val="none" w:sz="0" w:space="0" w:color="auto"/>
          </w:divBdr>
        </w:div>
      </w:divsChild>
    </w:div>
    <w:div w:id="1132207766">
      <w:bodyDiv w:val="1"/>
      <w:marLeft w:val="0"/>
      <w:marRight w:val="0"/>
      <w:marTop w:val="0"/>
      <w:marBottom w:val="0"/>
      <w:divBdr>
        <w:top w:val="none" w:sz="0" w:space="0" w:color="auto"/>
        <w:left w:val="none" w:sz="0" w:space="0" w:color="auto"/>
        <w:bottom w:val="none" w:sz="0" w:space="0" w:color="auto"/>
        <w:right w:val="none" w:sz="0" w:space="0" w:color="auto"/>
      </w:divBdr>
    </w:div>
    <w:div w:id="183175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800</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JulieL</dc:creator>
  <cp:lastModifiedBy>helene</cp:lastModifiedBy>
  <cp:revision>2</cp:revision>
  <dcterms:created xsi:type="dcterms:W3CDTF">2020-01-13T12:25:00Z</dcterms:created>
  <dcterms:modified xsi:type="dcterms:W3CDTF">2020-01-13T12:25:00Z</dcterms:modified>
</cp:coreProperties>
</file>